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165"/>
        <w:gridCol w:w="185"/>
        <w:gridCol w:w="368"/>
        <w:gridCol w:w="352"/>
        <w:gridCol w:w="1346"/>
        <w:gridCol w:w="196"/>
        <w:gridCol w:w="420"/>
        <w:gridCol w:w="725"/>
        <w:gridCol w:w="216"/>
        <w:gridCol w:w="225"/>
        <w:gridCol w:w="630"/>
        <w:gridCol w:w="70"/>
        <w:gridCol w:w="654"/>
        <w:gridCol w:w="162"/>
        <w:gridCol w:w="246"/>
        <w:gridCol w:w="227"/>
        <w:gridCol w:w="110"/>
        <w:gridCol w:w="741"/>
        <w:gridCol w:w="152"/>
        <w:gridCol w:w="1199"/>
        <w:gridCol w:w="10"/>
      </w:tblGrid>
      <w:tr w14:paraId="531F50A5" w:rsidR="00E63A21" w:rsidRPr="00A220C2" w:rsidTr="00DB0E54">
        <w:trPr>
          <w:gridAfter w:val="1"/>
          <w:wAfter w:w="10" w:type="dxa"/>
          <w:trHeight w:val="285"/>
          <w:jc w:val="center"/>
        </w:trPr>
        <w:tc>
          <w:tcPr>
            <w:tcW w:w="22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50A33F9" w:rsidR="00E63A21" w:rsidRPr="00A220C2" w:rsidRDefault="004F00A5" w:rsidP="000D3174">
            <w:pPr>
              <w:jc w:val="both"/>
              <w:rPr>
                <w:rFonts w:cs="Arial"/>
                <w:noProof/>
                <w:szCs w:val="18"/>
                <w:lang w:val="es-ES" w:eastAsia="es-ES"/>
              </w:rPr>
            </w:pPr>
            <w:bookmarkStart w:id="0" w:name="_GoBack"/>
            <w:bookmarkEnd w:id="0"/>
            <w:r>
              <w:rPr>
                <w:rFonts w:cs="Arial"/>
                <w:noProof/>
                <w:szCs w:val="18"/>
              </w:rPr>
              <w:drawing>
                <wp:inline distT="0" distB="0" distL="0" distR="0" wp14:anchorId="39FD0DD7" wp14:editId="3C08CD58">
                  <wp:extent cx="1114425" cy="485775"/>
                  <wp:effectExtent l="19050" t="0" r="9525" b="0"/>
                  <wp:docPr id="1" name="Imagen 1" descr="logo_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_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gridSpan w:val="1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B728D" w:rsidR="00E63A21" w:rsidRPr="00A220C2" w:rsidRDefault="00E63A21" w:rsidP="004C6BC2">
            <w:pPr>
              <w:jc w:val="center"/>
              <w:rPr>
                <w:rFonts w:cs="Arial"/>
                <w:sz w:val="28"/>
                <w:szCs w:val="28"/>
              </w:rPr>
            </w:pPr>
            <w:r w:rsidRPr="00A220C2">
              <w:rPr>
                <w:rFonts w:cs="Arial"/>
                <w:sz w:val="28"/>
                <w:szCs w:val="28"/>
              </w:rPr>
              <w:t>HOJA DE VIDA DEL INDICADOR</w:t>
            </w:r>
          </w:p>
        </w:tc>
        <w:tc>
          <w:tcPr>
            <w:tcW w:w="283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BF8369" w:rsidR="00E63A21" w:rsidRPr="00A220C2" w:rsidRDefault="00E63A21" w:rsidP="000D3174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CÓDIGO: U-FT-14.002.012</w:t>
            </w:r>
          </w:p>
        </w:tc>
      </w:tr>
      <w:tr w14:paraId="2A1EE59E" w:rsidR="00E63A21" w:rsidRPr="00A220C2" w:rsidTr="00DB0E54">
        <w:trPr>
          <w:gridAfter w:val="1"/>
          <w:wAfter w:w="10" w:type="dxa"/>
          <w:trHeight w:val="285"/>
          <w:jc w:val="center"/>
        </w:trPr>
        <w:tc>
          <w:tcPr>
            <w:tcW w:w="2262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BACFF20" w:rsidR="00E63A21" w:rsidRPr="00A15500" w:rsidRDefault="00E63A21" w:rsidP="000D3174">
            <w:pPr>
              <w:jc w:val="both"/>
              <w:rPr>
                <w:rFonts w:cs="Arial"/>
                <w:noProof/>
                <w:szCs w:val="18"/>
                <w:lang w:val="es-ES" w:eastAsia="es-ES"/>
              </w:rPr>
            </w:pPr>
          </w:p>
        </w:tc>
        <w:tc>
          <w:tcPr>
            <w:tcW w:w="5387" w:type="dxa"/>
            <w:gridSpan w:val="12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78C0C" w:rsidR="00E63A21" w:rsidRPr="00A220C2" w:rsidRDefault="00E63A21" w:rsidP="004C6BC2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83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91BB4E" w:rsidR="00E63A21" w:rsidRDefault="00E63A21" w:rsidP="000D3174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CÓDIGO DEL INDICADOR:</w:t>
            </w:r>
          </w:p>
          <w:p w14:paraId="577AB3A2" w:rsidR="00E63A21" w:rsidRDefault="003C62DA" w:rsidP="00354A4F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U-I-15.003.00</w:t>
            </w:r>
            <w:r w:rsidR="00354A4F">
              <w:rPr>
                <w:rFonts w:cs="Arial"/>
                <w:szCs w:val="18"/>
              </w:rPr>
              <w:t>3</w:t>
            </w:r>
          </w:p>
        </w:tc>
      </w:tr>
      <w:tr w14:paraId="08942955" w:rsidR="00E63A21" w:rsidRPr="00A220C2" w:rsidTr="00DB0E54">
        <w:trPr>
          <w:gridAfter w:val="1"/>
          <w:wAfter w:w="10" w:type="dxa"/>
          <w:trHeight w:val="285"/>
          <w:jc w:val="center"/>
        </w:trPr>
        <w:tc>
          <w:tcPr>
            <w:tcW w:w="226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4BCB2A" w:rsidR="00E63A21" w:rsidRPr="00A220C2" w:rsidRDefault="00E63A21" w:rsidP="000D3174">
            <w:pPr>
              <w:jc w:val="both"/>
              <w:rPr>
                <w:rFonts w:cs="Arial"/>
                <w:noProof/>
                <w:szCs w:val="18"/>
                <w:lang w:val="es-ES" w:eastAsia="es-ES"/>
              </w:rPr>
            </w:pPr>
          </w:p>
        </w:tc>
        <w:tc>
          <w:tcPr>
            <w:tcW w:w="538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F0977" w:rsidR="00E63A21" w:rsidRPr="00A220C2" w:rsidRDefault="00E63A21" w:rsidP="000D3174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83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62C221" w:rsidR="00E63A21" w:rsidRPr="00A220C2" w:rsidRDefault="00E63A21" w:rsidP="000D3174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VERSIÓN: 1.0</w:t>
            </w:r>
          </w:p>
        </w:tc>
      </w:tr>
      <w:tr w14:paraId="1D890204" w:rsidR="00E63A21" w:rsidRPr="00A220C2" w:rsidTr="00DB0E54">
        <w:trPr>
          <w:gridAfter w:val="1"/>
          <w:wAfter w:w="10" w:type="dxa"/>
          <w:trHeight w:val="285"/>
          <w:jc w:val="center"/>
        </w:trPr>
        <w:tc>
          <w:tcPr>
            <w:tcW w:w="226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8AD6" w:rsidR="00E63A21" w:rsidRPr="00A220C2" w:rsidRDefault="00E63A21" w:rsidP="000D3174">
            <w:pPr>
              <w:jc w:val="both"/>
              <w:rPr>
                <w:rFonts w:cs="Arial"/>
                <w:noProof/>
                <w:szCs w:val="18"/>
                <w:lang w:val="es-ES" w:eastAsia="es-ES"/>
              </w:rPr>
            </w:pPr>
          </w:p>
        </w:tc>
        <w:tc>
          <w:tcPr>
            <w:tcW w:w="5387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BA60" w:rsidR="00E63A21" w:rsidRPr="00A220C2" w:rsidRDefault="00E63A21" w:rsidP="000D3174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83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64FCB8" w:rsidR="00E63A21" w:rsidRPr="00A220C2" w:rsidRDefault="00E63A21" w:rsidP="000D3174">
            <w:pPr>
              <w:jc w:val="both"/>
              <w:rPr>
                <w:rFonts w:cs="Arial"/>
                <w:szCs w:val="18"/>
              </w:rPr>
            </w:pPr>
            <w:r w:rsidRPr="00A220C2">
              <w:rPr>
                <w:rFonts w:cs="Arial"/>
                <w:szCs w:val="18"/>
              </w:rPr>
              <w:t>Página: 1 de 1</w:t>
            </w:r>
          </w:p>
        </w:tc>
      </w:tr>
      <w:tr w14:paraId="6D95E0ED" w:rsidR="00E63A21" w:rsidRPr="00BD1A84" w:rsidTr="00DB0E54">
        <w:trPr>
          <w:gridAfter w:val="1"/>
          <w:wAfter w:w="10" w:type="dxa"/>
          <w:trHeight w:val="285"/>
          <w:jc w:val="center"/>
        </w:trPr>
        <w:tc>
          <w:tcPr>
            <w:tcW w:w="10486" w:type="dxa"/>
            <w:gridSpan w:val="2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2E022" w:rsidR="00E63A21" w:rsidRPr="00BD1A84" w:rsidRDefault="00E63A21" w:rsidP="00107735">
            <w:pPr>
              <w:jc w:val="both"/>
              <w:rPr>
                <w:rFonts w:cs="Arial"/>
                <w:b/>
                <w:bCs/>
                <w:szCs w:val="18"/>
              </w:rPr>
            </w:pPr>
            <w:r w:rsidRPr="00BD1A84">
              <w:rPr>
                <w:rFonts w:cs="Arial"/>
                <w:b/>
                <w:bCs/>
                <w:szCs w:val="18"/>
              </w:rPr>
              <w:t>SEDE:</w:t>
            </w:r>
            <w:r>
              <w:rPr>
                <w:rFonts w:cs="Arial"/>
                <w:b/>
                <w:bCs/>
                <w:szCs w:val="18"/>
              </w:rPr>
              <w:t xml:space="preserve"> </w:t>
            </w:r>
            <w:r w:rsidR="00C22C17" w:rsidRPr="00C22C17">
              <w:rPr>
                <w:rFonts w:cs="Arial"/>
                <w:bCs/>
                <w:szCs w:val="18"/>
              </w:rPr>
              <w:t>Institucional</w:t>
            </w:r>
          </w:p>
        </w:tc>
      </w:tr>
      <w:tr w14:paraId="22996BE1" w:rsidR="00E63A21" w:rsidRPr="003D005E" w:rsidTr="00DB0E54">
        <w:trPr>
          <w:trHeight w:val="454"/>
          <w:jc w:val="center"/>
        </w:trPr>
        <w:tc>
          <w:tcPr>
            <w:tcW w:w="226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4D10DC2" w:rsidR="00E63A21" w:rsidRPr="00BD1A84" w:rsidRDefault="00E63A21" w:rsidP="00107735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MACROPROCESO</w:t>
            </w:r>
            <w:r>
              <w:rPr>
                <w:rFonts w:cs="Arial"/>
                <w:b/>
                <w:szCs w:val="18"/>
              </w:rPr>
              <w:t>:</w:t>
            </w:r>
            <w:r w:rsidR="00C22C17">
              <w:rPr>
                <w:rFonts w:cs="Arial"/>
                <w:b/>
                <w:szCs w:val="18"/>
              </w:rPr>
              <w:t xml:space="preserve"> </w:t>
            </w:r>
          </w:p>
        </w:tc>
        <w:tc>
          <w:tcPr>
            <w:tcW w:w="8234" w:type="dxa"/>
            <w:gridSpan w:val="2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261C03F" w:rsidR="00E63A21" w:rsidRPr="00BD1A84" w:rsidRDefault="00C22C17" w:rsidP="000D3174">
            <w:pPr>
              <w:jc w:val="both"/>
              <w:rPr>
                <w:rFonts w:cs="Arial"/>
                <w:szCs w:val="18"/>
              </w:rPr>
            </w:pPr>
            <w:r w:rsidRPr="007627EB">
              <w:rPr>
                <w:rFonts w:cs="Arial"/>
                <w:szCs w:val="18"/>
              </w:rPr>
              <w:t>DESARROLLO ORGANIZACIONAL</w:t>
            </w:r>
          </w:p>
        </w:tc>
      </w:tr>
      <w:tr w14:paraId="2CF513E9" w:rsidR="00E63A21" w:rsidRPr="00A220C2" w:rsidTr="00DB0E54">
        <w:trPr>
          <w:trHeight w:val="454"/>
          <w:jc w:val="center"/>
        </w:trPr>
        <w:tc>
          <w:tcPr>
            <w:tcW w:w="226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3138D33" w:rsidR="00E63A21" w:rsidRPr="00BD1A84" w:rsidRDefault="00E63A21" w:rsidP="00107735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 xml:space="preserve">PROCESO </w:t>
            </w:r>
            <w:r>
              <w:rPr>
                <w:rFonts w:cs="Arial"/>
                <w:b/>
                <w:szCs w:val="18"/>
              </w:rPr>
              <w:t>:</w:t>
            </w:r>
          </w:p>
        </w:tc>
        <w:tc>
          <w:tcPr>
            <w:tcW w:w="8234" w:type="dxa"/>
            <w:gridSpan w:val="2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32F1A43" w:rsidR="00E63A21" w:rsidRPr="00BD1A84" w:rsidRDefault="00C22C17" w:rsidP="000D3174">
            <w:pPr>
              <w:jc w:val="both"/>
              <w:rPr>
                <w:rFonts w:cs="Arial"/>
                <w:szCs w:val="18"/>
              </w:rPr>
            </w:pPr>
            <w:r w:rsidRPr="008C608F">
              <w:rPr>
                <w:rFonts w:cs="Arial"/>
                <w:szCs w:val="18"/>
              </w:rPr>
              <w:t>GESTIÓN AMBIENTAL</w:t>
            </w:r>
          </w:p>
        </w:tc>
      </w:tr>
      <w:tr w14:paraId="5AEB7D90" w:rsidR="00E63A21" w:rsidRPr="00A220C2" w:rsidTr="00DB0E54">
        <w:trPr>
          <w:trHeight w:val="454"/>
          <w:jc w:val="center"/>
        </w:trPr>
        <w:tc>
          <w:tcPr>
            <w:tcW w:w="316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007BACD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FECHA DE CREACIÓN DEL INDICADOR:</w:t>
            </w:r>
            <w:r w:rsidRPr="00BD1A84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C5B3D2" w:rsidR="00E63A21" w:rsidRPr="00BD1A84" w:rsidRDefault="00E63A21" w:rsidP="00582456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DÍA:</w:t>
            </w:r>
            <w:r w:rsidRPr="00BD1A84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 </w:t>
            </w:r>
            <w:r w:rsidR="00582456">
              <w:rPr>
                <w:rFonts w:cs="Arial"/>
                <w:szCs w:val="18"/>
              </w:rPr>
              <w:t>19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3E67F2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D4F443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MES:</w:t>
            </w:r>
            <w:r w:rsidRPr="00BD1A84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A37FCE" w:rsidR="00E63A21" w:rsidRPr="00BD1A84" w:rsidRDefault="00C22C17" w:rsidP="00582456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</w:t>
            </w:r>
            <w:r w:rsidR="00582456">
              <w:rPr>
                <w:rFonts w:cs="Arial"/>
                <w:szCs w:val="18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EAB377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AÑO:</w:t>
            </w:r>
            <w:r w:rsidRPr="00BD1A84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1B945A" w:rsidR="00E63A21" w:rsidRPr="00BD1A84" w:rsidRDefault="00582456" w:rsidP="000D3174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2014</w:t>
            </w:r>
          </w:p>
        </w:tc>
      </w:tr>
      <w:tr w14:paraId="5B75CC58" w:rsidR="00E63A21" w:rsidRPr="00A220C2" w:rsidTr="00DB0E54">
        <w:trPr>
          <w:trHeight w:val="454"/>
          <w:jc w:val="center"/>
        </w:trPr>
        <w:tc>
          <w:tcPr>
            <w:tcW w:w="281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62F1C2D" w:rsidR="00E63A21" w:rsidRPr="00BD1A84" w:rsidRDefault="00E63A21" w:rsidP="000D3174">
            <w:pPr>
              <w:jc w:val="both"/>
              <w:rPr>
                <w:rFonts w:cs="Arial"/>
                <w:b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NOMBRE DEL INDICADOR:</w:t>
            </w:r>
            <w:r w:rsidRPr="00BD1A84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7681" w:type="dxa"/>
            <w:gridSpan w:val="1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F675DB" w:rsidR="00E63A21" w:rsidRPr="008C608F" w:rsidRDefault="003E1AE4" w:rsidP="009127B8">
            <w:pPr>
              <w:jc w:val="both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AREAS VERDES EN EL CAMPUS PRINCIPAL</w:t>
            </w:r>
          </w:p>
        </w:tc>
      </w:tr>
      <w:tr w14:paraId="665AB366" w:rsidR="00E63A21" w:rsidRPr="00A220C2" w:rsidTr="00DB0E54">
        <w:trPr>
          <w:trHeight w:val="454"/>
          <w:jc w:val="center"/>
        </w:trPr>
        <w:tc>
          <w:tcPr>
            <w:tcW w:w="244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2579D0" w:rsidR="00E63A21" w:rsidRPr="00BD1A84" w:rsidRDefault="00E63A21" w:rsidP="000D3174">
            <w:pPr>
              <w:jc w:val="both"/>
              <w:rPr>
                <w:rFonts w:cs="Arial"/>
                <w:b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TIPO DE  INDICADOR:</w:t>
            </w:r>
          </w:p>
        </w:tc>
        <w:tc>
          <w:tcPr>
            <w:tcW w:w="2682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711B41" w:rsidR="00E63A21" w:rsidRPr="00BD1A84" w:rsidRDefault="00E63A21" w:rsidP="00D4005C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szCs w:val="18"/>
              </w:rPr>
              <w:t xml:space="preserve">Eficacia       </w:t>
            </w:r>
          </w:p>
        </w:tc>
        <w:tc>
          <w:tcPr>
            <w:tcW w:w="2682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E32776" w:rsidR="00E63A21" w:rsidRPr="00BD1A84" w:rsidRDefault="00E63A21" w:rsidP="00151C82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szCs w:val="18"/>
              </w:rPr>
              <w:t>Eficiencia</w:t>
            </w:r>
            <w:r w:rsidR="00582456">
              <w:rPr>
                <w:rFonts w:cs="Arial"/>
                <w:szCs w:val="18"/>
              </w:rPr>
              <w:t xml:space="preserve">  </w:t>
            </w:r>
            <w:r w:rsidRPr="005422A1">
              <w:rPr>
                <w:rFonts w:cs="Arial"/>
                <w:b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   </w:t>
            </w:r>
          </w:p>
        </w:tc>
        <w:tc>
          <w:tcPr>
            <w:tcW w:w="2685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33874B" w:rsidR="00E63A21" w:rsidRPr="00BD1A84" w:rsidRDefault="00E63A21" w:rsidP="00582456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szCs w:val="18"/>
              </w:rPr>
              <w:t>Efectividad</w:t>
            </w:r>
            <w:r w:rsidR="00D4005C">
              <w:rPr>
                <w:rFonts w:cs="Arial"/>
                <w:szCs w:val="18"/>
              </w:rPr>
              <w:t xml:space="preserve">  </w:t>
            </w:r>
            <w:r w:rsidR="00151C82">
              <w:rPr>
                <w:rFonts w:cs="Arial"/>
                <w:szCs w:val="18"/>
              </w:rPr>
              <w:t>X</w:t>
            </w:r>
          </w:p>
        </w:tc>
      </w:tr>
      <w:tr w14:paraId="4E8D8591" w:rsidR="00E63A21" w:rsidRPr="00A220C2" w:rsidTr="00DB0E54">
        <w:trPr>
          <w:trHeight w:val="454"/>
          <w:jc w:val="center"/>
        </w:trPr>
        <w:tc>
          <w:tcPr>
            <w:tcW w:w="244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EB8E4" w:rsidR="00E63A21" w:rsidRPr="008F587D" w:rsidRDefault="00E63A21" w:rsidP="008F587D">
            <w:pPr>
              <w:jc w:val="both"/>
              <w:rPr>
                <w:rFonts w:cs="Arial"/>
                <w:b/>
                <w:szCs w:val="18"/>
              </w:rPr>
            </w:pPr>
            <w:r w:rsidRPr="008F587D">
              <w:rPr>
                <w:rFonts w:cs="Arial"/>
                <w:b/>
                <w:szCs w:val="18"/>
              </w:rPr>
              <w:t>T</w:t>
            </w:r>
            <w:r w:rsidR="008F587D" w:rsidRPr="008F587D">
              <w:rPr>
                <w:rFonts w:cs="Arial"/>
                <w:b/>
                <w:szCs w:val="18"/>
              </w:rPr>
              <w:t>ENDENCIA</w:t>
            </w:r>
          </w:p>
        </w:tc>
        <w:tc>
          <w:tcPr>
            <w:tcW w:w="2682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F4D6B5" w:rsidR="00E63A21" w:rsidRPr="008F587D" w:rsidRDefault="00E63A21" w:rsidP="00151C82">
            <w:pPr>
              <w:jc w:val="both"/>
              <w:rPr>
                <w:rFonts w:cs="Arial"/>
                <w:szCs w:val="18"/>
              </w:rPr>
            </w:pPr>
            <w:r w:rsidRPr="008F587D">
              <w:rPr>
                <w:rFonts w:cs="Arial"/>
                <w:szCs w:val="18"/>
              </w:rPr>
              <w:t xml:space="preserve">Ascendente        </w:t>
            </w:r>
            <w:r w:rsidR="00024B3D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2682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065384" w:rsidR="00E63A21" w:rsidRPr="008F587D" w:rsidRDefault="00E63A21" w:rsidP="009B3B99">
            <w:pPr>
              <w:jc w:val="both"/>
              <w:rPr>
                <w:rFonts w:cs="Arial"/>
                <w:szCs w:val="18"/>
              </w:rPr>
            </w:pPr>
            <w:r w:rsidRPr="008F587D">
              <w:rPr>
                <w:rFonts w:cs="Arial"/>
                <w:szCs w:val="18"/>
              </w:rPr>
              <w:t>Descendente</w:t>
            </w:r>
            <w:r w:rsidR="00024B3D">
              <w:rPr>
                <w:rFonts w:cs="Arial"/>
                <w:szCs w:val="18"/>
              </w:rPr>
              <w:t xml:space="preserve">  </w:t>
            </w:r>
          </w:p>
        </w:tc>
        <w:tc>
          <w:tcPr>
            <w:tcW w:w="2685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EFA88F" w:rsidR="00E63A21" w:rsidRPr="008F587D" w:rsidRDefault="00E63A21" w:rsidP="000D3174">
            <w:pPr>
              <w:jc w:val="both"/>
              <w:rPr>
                <w:rFonts w:cs="Arial"/>
                <w:szCs w:val="18"/>
              </w:rPr>
            </w:pPr>
            <w:r w:rsidRPr="008F587D">
              <w:rPr>
                <w:rFonts w:cs="Arial"/>
                <w:szCs w:val="18"/>
              </w:rPr>
              <w:t>Constante</w:t>
            </w:r>
            <w:r w:rsidR="009127B8">
              <w:rPr>
                <w:rFonts w:cs="Arial"/>
                <w:szCs w:val="18"/>
              </w:rPr>
              <w:t xml:space="preserve"> </w:t>
            </w:r>
            <w:r w:rsidR="009127B8" w:rsidRPr="009127B8">
              <w:rPr>
                <w:rFonts w:cs="Arial"/>
                <w:b/>
                <w:szCs w:val="18"/>
              </w:rPr>
              <w:t>X</w:t>
            </w:r>
          </w:p>
        </w:tc>
      </w:tr>
      <w:tr w14:paraId="34C5F4BC" w:rsidR="00E63A21" w:rsidRPr="00A220C2" w:rsidTr="00DB0E54">
        <w:trPr>
          <w:trHeight w:val="454"/>
          <w:jc w:val="center"/>
        </w:trPr>
        <w:tc>
          <w:tcPr>
            <w:tcW w:w="244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0FA62A" w:rsidR="00E63A21" w:rsidRDefault="00E63A21" w:rsidP="000D3174">
            <w:pPr>
              <w:jc w:val="both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FACTOR CRITICO DE ÉXITO:</w:t>
            </w:r>
          </w:p>
        </w:tc>
        <w:tc>
          <w:tcPr>
            <w:tcW w:w="8049" w:type="dxa"/>
            <w:gridSpan w:val="1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4A08DD" w:rsidR="00E63A21" w:rsidRPr="009F13F6" w:rsidRDefault="009B3B99" w:rsidP="00FC45A8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Plan de</w:t>
            </w:r>
            <w:r w:rsidR="00FC45A8">
              <w:rPr>
                <w:rFonts w:cs="Arial"/>
                <w:szCs w:val="18"/>
              </w:rPr>
              <w:t xml:space="preserve"> Ordenamiento académico y físico de cada campus</w:t>
            </w:r>
          </w:p>
        </w:tc>
      </w:tr>
      <w:tr w14:paraId="21FF78BE" w:rsidR="00E63A21" w:rsidRPr="00A220C2" w:rsidTr="000D3174">
        <w:trPr>
          <w:trHeight w:val="227"/>
          <w:jc w:val="center"/>
        </w:trPr>
        <w:tc>
          <w:tcPr>
            <w:tcW w:w="10496" w:type="dxa"/>
            <w:gridSpan w:val="2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D2BCF25" w:rsidR="00E63A21" w:rsidRPr="00A220C2" w:rsidRDefault="00E63A21" w:rsidP="0000199A">
            <w:pPr>
              <w:jc w:val="both"/>
              <w:rPr>
                <w:rFonts w:cs="Arial"/>
                <w:szCs w:val="18"/>
              </w:rPr>
            </w:pPr>
            <w:r w:rsidRPr="00A220C2">
              <w:rPr>
                <w:rFonts w:cs="Arial"/>
                <w:b/>
                <w:szCs w:val="18"/>
              </w:rPr>
              <w:t>ESPECIFICAR EL REQUERIMIENTO NORMATIVO RELACIONADO (SI APLICA</w:t>
            </w:r>
            <w:r>
              <w:rPr>
                <w:rFonts w:cs="Arial"/>
                <w:b/>
                <w:szCs w:val="18"/>
              </w:rPr>
              <w:t xml:space="preserve">): </w:t>
            </w:r>
            <w:r w:rsidR="00C22C17" w:rsidRPr="007627EB">
              <w:rPr>
                <w:rFonts w:cs="Arial"/>
                <w:szCs w:val="18"/>
              </w:rPr>
              <w:t>Acuerdo 016 del</w:t>
            </w:r>
            <w:r w:rsidR="00045DCE">
              <w:rPr>
                <w:rFonts w:cs="Arial"/>
                <w:szCs w:val="18"/>
              </w:rPr>
              <w:t xml:space="preserve"> 2011</w:t>
            </w:r>
            <w:r w:rsidR="00C22C17" w:rsidRPr="007627EB">
              <w:rPr>
                <w:rFonts w:cs="Arial"/>
                <w:szCs w:val="18"/>
              </w:rPr>
              <w:t xml:space="preserve"> CSU</w:t>
            </w:r>
            <w:r w:rsidR="00045DCE">
              <w:rPr>
                <w:rFonts w:cs="Arial"/>
                <w:szCs w:val="18"/>
              </w:rPr>
              <w:t>. Política Ambiental de la Universidad</w:t>
            </w:r>
            <w:r w:rsidR="0000199A">
              <w:rPr>
                <w:rFonts w:cs="Arial"/>
                <w:szCs w:val="18"/>
              </w:rPr>
              <w:t xml:space="preserve">. </w:t>
            </w:r>
          </w:p>
        </w:tc>
      </w:tr>
      <w:tr w14:paraId="682DCE00" w:rsidR="00E63A21" w:rsidRPr="00A220C2" w:rsidTr="000D3174">
        <w:trPr>
          <w:trHeight w:val="227"/>
          <w:jc w:val="center"/>
        </w:trPr>
        <w:tc>
          <w:tcPr>
            <w:tcW w:w="10496" w:type="dxa"/>
            <w:gridSpan w:val="2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842FE" w:rsidR="00E63A21" w:rsidRPr="00E91083" w:rsidRDefault="00E63A21" w:rsidP="00E91083">
            <w:pPr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DESCRIPCIÓN DE LAS </w:t>
            </w:r>
            <w:r w:rsidRPr="00E91083">
              <w:rPr>
                <w:rFonts w:cs="Arial"/>
                <w:b/>
                <w:bCs/>
                <w:szCs w:val="18"/>
              </w:rPr>
              <w:t xml:space="preserve"> VARIABLES</w:t>
            </w:r>
            <w:r>
              <w:rPr>
                <w:rFonts w:cs="Arial"/>
                <w:b/>
                <w:bCs/>
                <w:szCs w:val="18"/>
              </w:rPr>
              <w:t>:</w:t>
            </w:r>
          </w:p>
        </w:tc>
      </w:tr>
      <w:tr w14:paraId="7C46DD45" w:rsidR="00E63A21" w:rsidRPr="00A220C2" w:rsidTr="000D3174">
        <w:trPr>
          <w:trHeight w:val="227"/>
          <w:jc w:val="center"/>
        </w:trPr>
        <w:tc>
          <w:tcPr>
            <w:tcW w:w="10496" w:type="dxa"/>
            <w:gridSpan w:val="2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148EB1" w:rsidR="00CF6A0F" w:rsidRDefault="00D523A5" w:rsidP="002574C0">
            <w:pPr>
              <w:jc w:val="both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Es el número de metros </w:t>
            </w:r>
            <w:r w:rsidR="0000384F">
              <w:rPr>
                <w:rFonts w:cs="Arial"/>
                <w:bCs/>
                <w:szCs w:val="18"/>
              </w:rPr>
              <w:t>cuadrado</w:t>
            </w:r>
            <w:r w:rsidR="009C31C2">
              <w:rPr>
                <w:rFonts w:cs="Arial"/>
                <w:bCs/>
                <w:szCs w:val="18"/>
              </w:rPr>
              <w:t>s</w:t>
            </w:r>
            <w:r w:rsidR="0000384F">
              <w:rPr>
                <w:rFonts w:cs="Arial"/>
                <w:bCs/>
                <w:szCs w:val="18"/>
              </w:rPr>
              <w:t xml:space="preserve"> de </w:t>
            </w:r>
            <w:r w:rsidR="009C31C2">
              <w:rPr>
                <w:rFonts w:cs="Arial"/>
                <w:bCs/>
                <w:szCs w:val="18"/>
              </w:rPr>
              <w:t>espacio</w:t>
            </w:r>
            <w:r>
              <w:rPr>
                <w:rFonts w:cs="Arial"/>
                <w:bCs/>
                <w:szCs w:val="18"/>
              </w:rPr>
              <w:t xml:space="preserve"> </w:t>
            </w:r>
            <w:r w:rsidR="0000384F">
              <w:rPr>
                <w:rFonts w:cs="Arial"/>
                <w:bCs/>
                <w:szCs w:val="18"/>
              </w:rPr>
              <w:t xml:space="preserve">verde disponible en el campus principal </w:t>
            </w:r>
            <w:r w:rsidR="009127B8">
              <w:rPr>
                <w:rFonts w:cs="Arial"/>
                <w:bCs/>
                <w:szCs w:val="18"/>
              </w:rPr>
              <w:t>para el disfrute de la comunidad universitaria</w:t>
            </w:r>
            <w:r w:rsidR="008F3BAA">
              <w:rPr>
                <w:rFonts w:cs="Arial"/>
                <w:bCs/>
                <w:szCs w:val="18"/>
              </w:rPr>
              <w:t>.</w:t>
            </w:r>
          </w:p>
          <w:p w14:paraId="40BD9066" w:rsidR="0000384F" w:rsidRDefault="0000384F" w:rsidP="002574C0">
            <w:pPr>
              <w:jc w:val="both"/>
              <w:rPr>
                <w:rFonts w:cs="Arial"/>
                <w:bCs/>
                <w:szCs w:val="18"/>
              </w:rPr>
            </w:pPr>
            <w:r w:rsidRPr="00D2045C">
              <w:rPr>
                <w:rFonts w:cs="Arial"/>
                <w:b/>
                <w:bCs/>
                <w:szCs w:val="18"/>
              </w:rPr>
              <w:t>Áreas verdes</w:t>
            </w:r>
            <w:r>
              <w:rPr>
                <w:rFonts w:cs="Arial"/>
                <w:bCs/>
                <w:szCs w:val="18"/>
              </w:rPr>
              <w:t>: Superficie del territorio cubierto de vegetación</w:t>
            </w:r>
            <w:r w:rsidR="00D523A5">
              <w:rPr>
                <w:rFonts w:cs="Arial"/>
                <w:bCs/>
                <w:szCs w:val="18"/>
              </w:rPr>
              <w:t xml:space="preserve"> (árboles, arbustos, pasto o plantas) </w:t>
            </w:r>
            <w:r>
              <w:rPr>
                <w:rFonts w:cs="Arial"/>
                <w:bCs/>
                <w:szCs w:val="18"/>
              </w:rPr>
              <w:t xml:space="preserve"> o de elemento</w:t>
            </w:r>
            <w:r w:rsidR="0058578B">
              <w:rPr>
                <w:rFonts w:cs="Arial"/>
                <w:bCs/>
                <w:szCs w:val="18"/>
              </w:rPr>
              <w:t>s</w:t>
            </w:r>
            <w:r>
              <w:rPr>
                <w:rFonts w:cs="Arial"/>
                <w:bCs/>
                <w:szCs w:val="18"/>
              </w:rPr>
              <w:t xml:space="preserve"> natural</w:t>
            </w:r>
            <w:r w:rsidR="0058578B">
              <w:rPr>
                <w:rFonts w:cs="Arial"/>
                <w:bCs/>
                <w:szCs w:val="18"/>
              </w:rPr>
              <w:t xml:space="preserve">es, que pueden brindar </w:t>
            </w:r>
            <w:r w:rsidR="00D523A5">
              <w:rPr>
                <w:rFonts w:cs="Arial"/>
                <w:bCs/>
                <w:szCs w:val="18"/>
              </w:rPr>
              <w:t xml:space="preserve">algún tipo de </w:t>
            </w:r>
            <w:r w:rsidR="0058578B">
              <w:rPr>
                <w:rFonts w:cs="Arial"/>
                <w:bCs/>
                <w:szCs w:val="18"/>
              </w:rPr>
              <w:t>servicio</w:t>
            </w:r>
            <w:r w:rsidR="00D523A5">
              <w:rPr>
                <w:rFonts w:cs="Arial"/>
                <w:bCs/>
                <w:szCs w:val="18"/>
              </w:rPr>
              <w:t xml:space="preserve"> ambiental. P</w:t>
            </w:r>
            <w:r w:rsidR="00D2045C">
              <w:rPr>
                <w:rFonts w:cs="Arial"/>
                <w:bCs/>
                <w:szCs w:val="18"/>
              </w:rPr>
              <w:t xml:space="preserve">or ejemplo todos los siguientes espacios que se encuentran al interior del campus: jardines, prados, zona de bosques, cuerpos de agua superficial, parques, </w:t>
            </w:r>
            <w:r w:rsidR="009C31C2">
              <w:rPr>
                <w:rFonts w:cs="Arial"/>
                <w:bCs/>
                <w:szCs w:val="18"/>
              </w:rPr>
              <w:t>“</w:t>
            </w:r>
            <w:r w:rsidR="00D2045C">
              <w:rPr>
                <w:rFonts w:cs="Arial"/>
                <w:bCs/>
                <w:szCs w:val="18"/>
              </w:rPr>
              <w:t>techos verdes” y demás elementos de origen natural o antrópico</w:t>
            </w:r>
            <w:r w:rsidR="00D523A5">
              <w:rPr>
                <w:rFonts w:cs="Arial"/>
                <w:bCs/>
                <w:szCs w:val="18"/>
              </w:rPr>
              <w:t>.</w:t>
            </w:r>
          </w:p>
          <w:p w14:paraId="7815200F" w:rsidR="0062648C" w:rsidRPr="00E91083" w:rsidRDefault="0062648C" w:rsidP="0062648C">
            <w:pPr>
              <w:jc w:val="both"/>
              <w:rPr>
                <w:rFonts w:cs="Arial"/>
                <w:b/>
                <w:bCs/>
                <w:szCs w:val="18"/>
              </w:rPr>
            </w:pPr>
            <w:r w:rsidRPr="0062648C">
              <w:rPr>
                <w:rFonts w:cs="Arial"/>
                <w:b/>
                <w:bCs/>
                <w:szCs w:val="18"/>
              </w:rPr>
              <w:t>Comunidad universitaria:</w:t>
            </w:r>
            <w:r>
              <w:rPr>
                <w:rFonts w:cs="Arial"/>
                <w:bCs/>
                <w:szCs w:val="18"/>
              </w:rPr>
              <w:t xml:space="preserve"> estudiantes, profesores, empleados, trabajadores oficiales y contratistas. Se excluye población flotante.</w:t>
            </w:r>
          </w:p>
        </w:tc>
      </w:tr>
      <w:tr w14:paraId="1347E55A" w:rsidR="00E63A21" w:rsidRPr="00A220C2" w:rsidTr="000D3174">
        <w:trPr>
          <w:trHeight w:val="227"/>
          <w:jc w:val="center"/>
        </w:trPr>
        <w:tc>
          <w:tcPr>
            <w:tcW w:w="10496" w:type="dxa"/>
            <w:gridSpan w:val="2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906926" w:rsidR="00E63A21" w:rsidRPr="00E91083" w:rsidRDefault="00E63A21" w:rsidP="000D3174">
            <w:pPr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 DESCRIPCIÓN  DEL INDICADOR</w:t>
            </w:r>
          </w:p>
        </w:tc>
      </w:tr>
      <w:tr w14:paraId="4F33680D" w:rsidR="00E63A21" w:rsidRPr="002574C0" w:rsidTr="00DB0E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262" w:type="dxa"/>
            <w:gridSpan w:val="2"/>
            <w:tcBorders>
              <w:left w:val="single" w:sz="12" w:space="0" w:color="auto"/>
            </w:tcBorders>
            <w:vAlign w:val="center"/>
          </w:tcPr>
          <w:p w14:paraId="0BA54453" w:rsidR="00E63A21" w:rsidRPr="002574C0" w:rsidRDefault="00E63A21" w:rsidP="002574C0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2574C0">
              <w:rPr>
                <w:rFonts w:cs="Arial"/>
                <w:b/>
                <w:sz w:val="12"/>
                <w:szCs w:val="12"/>
              </w:rPr>
              <w:t>FORMULA DEL INDICADOR</w:t>
            </w:r>
          </w:p>
        </w:tc>
        <w:tc>
          <w:tcPr>
            <w:tcW w:w="2251" w:type="dxa"/>
            <w:gridSpan w:val="4"/>
            <w:vAlign w:val="center"/>
          </w:tcPr>
          <w:p w14:paraId="7E91D839" w:rsidR="00E63A21" w:rsidRPr="002574C0" w:rsidRDefault="00E63A21" w:rsidP="002574C0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2574C0">
              <w:rPr>
                <w:rFonts w:cs="Arial"/>
                <w:b/>
                <w:sz w:val="12"/>
                <w:szCs w:val="12"/>
              </w:rPr>
              <w:t>FUENTE DE DATOS</w:t>
            </w:r>
          </w:p>
        </w:tc>
        <w:tc>
          <w:tcPr>
            <w:tcW w:w="1341" w:type="dxa"/>
            <w:gridSpan w:val="3"/>
            <w:vAlign w:val="center"/>
          </w:tcPr>
          <w:p w14:paraId="5253535C" w:rsidR="00E63A21" w:rsidRPr="002574C0" w:rsidRDefault="00E63A21" w:rsidP="002574C0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2574C0">
              <w:rPr>
                <w:rFonts w:cs="Arial"/>
                <w:b/>
                <w:sz w:val="12"/>
                <w:szCs w:val="12"/>
              </w:rPr>
              <w:t>NIVEL DE APLICABILIDAD</w:t>
            </w:r>
          </w:p>
        </w:tc>
        <w:tc>
          <w:tcPr>
            <w:tcW w:w="1071" w:type="dxa"/>
            <w:gridSpan w:val="3"/>
            <w:vAlign w:val="center"/>
          </w:tcPr>
          <w:p w14:paraId="47A5BF5F" w:rsidR="00E63A21" w:rsidRPr="002574C0" w:rsidRDefault="00E63A21" w:rsidP="002574C0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2574C0">
              <w:rPr>
                <w:rFonts w:cs="Arial"/>
                <w:b/>
                <w:sz w:val="12"/>
                <w:szCs w:val="12"/>
              </w:rPr>
              <w:t>FRECUENCIA DE MEDICIÓN</w:t>
            </w:r>
          </w:p>
        </w:tc>
        <w:tc>
          <w:tcPr>
            <w:tcW w:w="1132" w:type="dxa"/>
            <w:gridSpan w:val="4"/>
            <w:vAlign w:val="center"/>
          </w:tcPr>
          <w:p w14:paraId="39F0A986" w:rsidR="00E63A21" w:rsidRPr="002574C0" w:rsidRDefault="00E63A21" w:rsidP="002574C0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2574C0">
              <w:rPr>
                <w:rFonts w:cs="Arial"/>
                <w:b/>
                <w:sz w:val="12"/>
                <w:szCs w:val="12"/>
              </w:rPr>
              <w:t>UNIDAD DE MEDIDA</w:t>
            </w:r>
          </w:p>
        </w:tc>
        <w:tc>
          <w:tcPr>
            <w:tcW w:w="123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117B3" w:rsidR="00E63A21" w:rsidRPr="002574C0" w:rsidRDefault="00E63A21" w:rsidP="002574C0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2574C0">
              <w:rPr>
                <w:rFonts w:cs="Arial"/>
                <w:b/>
                <w:sz w:val="12"/>
                <w:szCs w:val="12"/>
              </w:rPr>
              <w:t>META</w:t>
            </w:r>
          </w:p>
        </w:tc>
        <w:tc>
          <w:tcPr>
            <w:tcW w:w="120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53751C" w:rsidR="00E63A21" w:rsidRPr="002574C0" w:rsidRDefault="00E63A21" w:rsidP="002574C0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2574C0">
              <w:rPr>
                <w:rFonts w:cs="Arial"/>
                <w:b/>
                <w:sz w:val="12"/>
                <w:szCs w:val="12"/>
              </w:rPr>
              <w:t>RESPONSABLE DE LA MEDICIÓN</w:t>
            </w:r>
          </w:p>
        </w:tc>
      </w:tr>
      <w:tr w14:paraId="06ECF5C9" w:rsidR="00E63A21" w:rsidRPr="00BD1A84" w:rsidTr="00DB0E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50"/>
          <w:jc w:val="center"/>
        </w:trPr>
        <w:tc>
          <w:tcPr>
            <w:tcW w:w="2262" w:type="dxa"/>
            <w:gridSpan w:val="2"/>
            <w:tcBorders>
              <w:left w:val="single" w:sz="12" w:space="0" w:color="auto"/>
            </w:tcBorders>
            <w:vAlign w:val="center"/>
          </w:tcPr>
          <w:p w14:paraId="6759E5D6" w:rsidR="00E63A21" w:rsidRPr="00BD1A84" w:rsidRDefault="009C31C2" w:rsidP="008F3BAA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Área física en m</w:t>
            </w:r>
            <w:r w:rsidRPr="009C31C2">
              <w:rPr>
                <w:rFonts w:cs="Arial"/>
                <w:sz w:val="16"/>
                <w:szCs w:val="16"/>
                <w:vertAlign w:val="superscript"/>
              </w:rPr>
              <w:t>2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F3BAA">
              <w:rPr>
                <w:rFonts w:cs="Arial"/>
                <w:sz w:val="16"/>
                <w:szCs w:val="16"/>
              </w:rPr>
              <w:t>/</w:t>
            </w:r>
            <w:r w:rsidR="00AB6490">
              <w:rPr>
                <w:rFonts w:cs="Arial"/>
                <w:sz w:val="16"/>
                <w:szCs w:val="16"/>
              </w:rPr>
              <w:t xml:space="preserve"> </w:t>
            </w:r>
            <w:r w:rsidR="008F3BAA">
              <w:rPr>
                <w:rFonts w:cs="Arial"/>
                <w:sz w:val="16"/>
                <w:szCs w:val="16"/>
              </w:rPr>
              <w:t xml:space="preserve">número de personas </w:t>
            </w:r>
            <w:r>
              <w:rPr>
                <w:rFonts w:cs="Arial"/>
                <w:sz w:val="16"/>
                <w:szCs w:val="16"/>
              </w:rPr>
              <w:t xml:space="preserve">promedio diario </w:t>
            </w:r>
            <w:r w:rsidR="008F3BAA">
              <w:rPr>
                <w:rFonts w:cs="Arial"/>
                <w:sz w:val="16"/>
                <w:szCs w:val="16"/>
              </w:rPr>
              <w:t>que integran la comunidad universitaria</w:t>
            </w:r>
            <w:r w:rsidR="00DB0E54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2251" w:type="dxa"/>
            <w:gridSpan w:val="4"/>
            <w:vAlign w:val="center"/>
          </w:tcPr>
          <w:p w14:paraId="304714FB" w:rsidR="009C31C2" w:rsidRDefault="008F3BAA" w:rsidP="009C31C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Mediciones directas</w:t>
            </w:r>
            <w:r w:rsidR="00DB0E54">
              <w:rPr>
                <w:rFonts w:cs="Arial"/>
                <w:sz w:val="16"/>
                <w:szCs w:val="16"/>
              </w:rPr>
              <w:t xml:space="preserve">, </w:t>
            </w:r>
            <w:r w:rsidR="009C31C2">
              <w:rPr>
                <w:rFonts w:cs="Arial"/>
                <w:sz w:val="16"/>
                <w:szCs w:val="16"/>
              </w:rPr>
              <w:t>informes de planeación</w:t>
            </w:r>
            <w:r w:rsidR="00DB0E54">
              <w:rPr>
                <w:rFonts w:cs="Arial"/>
                <w:sz w:val="16"/>
                <w:szCs w:val="16"/>
              </w:rPr>
              <w:t>, entre otros</w:t>
            </w:r>
            <w:r w:rsidR="009C31C2">
              <w:rPr>
                <w:rFonts w:cs="Arial"/>
                <w:sz w:val="16"/>
                <w:szCs w:val="16"/>
              </w:rPr>
              <w:t xml:space="preserve">. </w:t>
            </w:r>
          </w:p>
          <w:p w14:paraId="647806F9" w:rsidR="00045DCE" w:rsidRPr="00BD1A84" w:rsidRDefault="00DB0E54" w:rsidP="0062648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  <w:r w:rsidR="0062648C">
              <w:rPr>
                <w:rFonts w:cs="Arial"/>
                <w:sz w:val="16"/>
                <w:szCs w:val="16"/>
              </w:rPr>
              <w:t>O</w:t>
            </w:r>
            <w:r>
              <w:rPr>
                <w:rFonts w:cs="Arial"/>
                <w:sz w:val="16"/>
                <w:szCs w:val="16"/>
              </w:rPr>
              <w:t>ficina de planeación.</w:t>
            </w:r>
          </w:p>
        </w:tc>
        <w:tc>
          <w:tcPr>
            <w:tcW w:w="1341" w:type="dxa"/>
            <w:gridSpan w:val="3"/>
            <w:vAlign w:val="center"/>
          </w:tcPr>
          <w:p w14:paraId="7C3F82E7" w:rsidR="00E63A21" w:rsidRPr="00BD1A84" w:rsidRDefault="008F3BAA" w:rsidP="008F3BA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Nivel Nacional</w:t>
            </w:r>
          </w:p>
        </w:tc>
        <w:tc>
          <w:tcPr>
            <w:tcW w:w="1071" w:type="dxa"/>
            <w:gridSpan w:val="3"/>
            <w:vAlign w:val="center"/>
          </w:tcPr>
          <w:p w14:paraId="4824C5AC" w:rsidR="00E63A21" w:rsidRPr="00BD1A84" w:rsidRDefault="00C22C17" w:rsidP="008F3BA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Anual</w:t>
            </w:r>
          </w:p>
        </w:tc>
        <w:tc>
          <w:tcPr>
            <w:tcW w:w="1132" w:type="dxa"/>
            <w:gridSpan w:val="4"/>
            <w:tcBorders>
              <w:right w:val="single" w:sz="4" w:space="0" w:color="auto"/>
            </w:tcBorders>
            <w:vAlign w:val="center"/>
          </w:tcPr>
          <w:p w14:paraId="001FB8AC" w:rsidR="00045DCE" w:rsidRPr="00045DCE" w:rsidRDefault="009C31C2" w:rsidP="009C31C2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</w:t>
            </w:r>
            <w:r w:rsidRPr="009C31C2">
              <w:rPr>
                <w:rFonts w:cs="Arial"/>
                <w:sz w:val="16"/>
                <w:szCs w:val="16"/>
                <w:vertAlign w:val="superscript"/>
              </w:rPr>
              <w:t>2</w:t>
            </w:r>
            <w:r w:rsidR="00DB0E54">
              <w:rPr>
                <w:rFonts w:cs="Arial"/>
                <w:sz w:val="16"/>
                <w:szCs w:val="16"/>
              </w:rPr>
              <w:t>/persona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E495" w:rsidR="00E63A21" w:rsidRDefault="00045DCE" w:rsidP="00DB0E5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Definida por el Comité ambiental de sede</w:t>
            </w:r>
            <w:r w:rsidR="00DB0E54">
              <w:rPr>
                <w:rFonts w:cs="Arial"/>
                <w:sz w:val="16"/>
                <w:szCs w:val="16"/>
              </w:rPr>
              <w:t>.</w:t>
            </w:r>
          </w:p>
          <w:p w14:paraId="16438831" w:rsidR="00EC4B83" w:rsidRPr="00BD1A84" w:rsidRDefault="00EC4B83" w:rsidP="00DB0E5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sym w:font="Symbol" w:char="F03F"/>
            </w:r>
          </w:p>
        </w:tc>
        <w:tc>
          <w:tcPr>
            <w:tcW w:w="120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93075B" w:rsidR="00E63A21" w:rsidRPr="00BD1A84" w:rsidRDefault="00DB0E54" w:rsidP="002574C0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.</w:t>
            </w:r>
            <w:r w:rsidR="00AB6490">
              <w:rPr>
                <w:rFonts w:cs="Arial"/>
                <w:sz w:val="16"/>
                <w:szCs w:val="16"/>
              </w:rPr>
              <w:t xml:space="preserve"> Oficina de Planeación</w:t>
            </w:r>
            <w:r w:rsidR="0062648C">
              <w:rPr>
                <w:rFonts w:cs="Arial"/>
                <w:sz w:val="16"/>
                <w:szCs w:val="16"/>
              </w:rPr>
              <w:t xml:space="preserve"> o su equivalente</w:t>
            </w:r>
          </w:p>
        </w:tc>
      </w:tr>
      <w:tr w14:paraId="10003D34" w:rsidR="00E63A21" w:rsidRPr="00BD1A84" w:rsidTr="000D3174">
        <w:trPr>
          <w:trHeight w:val="227"/>
          <w:jc w:val="center"/>
        </w:trPr>
        <w:tc>
          <w:tcPr>
            <w:tcW w:w="10496" w:type="dxa"/>
            <w:gridSpan w:val="2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F0D39AE" w:rsidR="00E63A21" w:rsidRPr="00BD1A84" w:rsidRDefault="00E63A21" w:rsidP="000D3174">
            <w:pPr>
              <w:jc w:val="both"/>
              <w:rPr>
                <w:rFonts w:cs="Arial"/>
                <w:bCs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DESCRIPCIÓN DE RANGOS:</w:t>
            </w:r>
          </w:p>
        </w:tc>
      </w:tr>
      <w:tr w14:paraId="573F71B3" w:rsidR="00E63A21" w:rsidRPr="00BD1A84" w:rsidTr="00DB0E54">
        <w:trPr>
          <w:trHeight w:val="368"/>
          <w:jc w:val="center"/>
        </w:trPr>
        <w:tc>
          <w:tcPr>
            <w:tcW w:w="3167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62588D4" w:rsidR="00E63A21" w:rsidRPr="004F34DF" w:rsidRDefault="00E63A21" w:rsidP="002574C0">
            <w:pPr>
              <w:jc w:val="both"/>
              <w:rPr>
                <w:rFonts w:cs="Arial"/>
                <w:sz w:val="16"/>
                <w:szCs w:val="16"/>
              </w:rPr>
            </w:pPr>
            <w:r w:rsidRPr="004F34DF">
              <w:rPr>
                <w:rFonts w:cs="Arial"/>
                <w:sz w:val="16"/>
                <w:szCs w:val="16"/>
              </w:rPr>
              <w:t>Normal:</w:t>
            </w:r>
            <w:r w:rsidR="004F34DF" w:rsidRPr="004F34DF">
              <w:rPr>
                <w:rFonts w:cs="Arial"/>
                <w:sz w:val="16"/>
                <w:szCs w:val="16"/>
              </w:rPr>
              <w:t xml:space="preserve"> </w:t>
            </w:r>
            <w:r w:rsidR="002574C0">
              <w:rPr>
                <w:rFonts w:cs="Arial"/>
                <w:sz w:val="16"/>
                <w:szCs w:val="16"/>
              </w:rPr>
              <w:t xml:space="preserve">Área verde disponible por persona </w:t>
            </w:r>
            <w:r w:rsidR="005F7792">
              <w:rPr>
                <w:rFonts w:cs="Arial"/>
                <w:sz w:val="16"/>
                <w:szCs w:val="16"/>
              </w:rPr>
              <w:t xml:space="preserve"> ±</w:t>
            </w:r>
            <w:r w:rsidR="004F34DF" w:rsidRPr="004F34DF">
              <w:rPr>
                <w:rFonts w:cs="Arial"/>
                <w:sz w:val="16"/>
                <w:szCs w:val="16"/>
              </w:rPr>
              <w:t>5%</w:t>
            </w:r>
            <w:r w:rsidR="00C22C17" w:rsidRPr="004F34DF">
              <w:rPr>
                <w:rFonts w:cs="Arial"/>
                <w:sz w:val="16"/>
                <w:szCs w:val="16"/>
              </w:rPr>
              <w:t xml:space="preserve">  </w:t>
            </w:r>
            <w:r w:rsidR="004F34DF" w:rsidRPr="004F34DF">
              <w:rPr>
                <w:rFonts w:cs="Arial"/>
                <w:sz w:val="16"/>
                <w:szCs w:val="16"/>
              </w:rPr>
              <w:t>de la meta</w:t>
            </w:r>
            <w:r w:rsidR="005F7792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3828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CF814A2" w:rsidR="00E63A21" w:rsidRPr="004F34DF" w:rsidRDefault="00E63A21" w:rsidP="002574C0">
            <w:pPr>
              <w:jc w:val="both"/>
              <w:rPr>
                <w:sz w:val="16"/>
                <w:szCs w:val="16"/>
              </w:rPr>
            </w:pPr>
            <w:r w:rsidRPr="004F34DF">
              <w:rPr>
                <w:sz w:val="16"/>
                <w:szCs w:val="16"/>
              </w:rPr>
              <w:t xml:space="preserve">Riesgo: </w:t>
            </w:r>
            <w:r w:rsidR="002574C0">
              <w:rPr>
                <w:sz w:val="16"/>
                <w:szCs w:val="16"/>
              </w:rPr>
              <w:t xml:space="preserve">Disminución del área verde entre un </w:t>
            </w:r>
            <w:r w:rsidR="004F34DF" w:rsidRPr="004F34DF">
              <w:rPr>
                <w:sz w:val="16"/>
                <w:szCs w:val="16"/>
              </w:rPr>
              <w:t>6- 10% de la meta</w:t>
            </w:r>
            <w:r w:rsidR="004F34DF">
              <w:rPr>
                <w:sz w:val="16"/>
                <w:szCs w:val="16"/>
              </w:rPr>
              <w:t>.</w:t>
            </w:r>
          </w:p>
        </w:tc>
        <w:tc>
          <w:tcPr>
            <w:tcW w:w="3501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57BAAF4" w:rsidR="00E63A21" w:rsidRPr="004F34DF" w:rsidRDefault="00E63A21" w:rsidP="002574C0">
            <w:pPr>
              <w:jc w:val="both"/>
              <w:rPr>
                <w:rFonts w:cs="Arial"/>
                <w:bCs/>
                <w:sz w:val="16"/>
                <w:szCs w:val="16"/>
              </w:rPr>
            </w:pPr>
            <w:r w:rsidRPr="004F34DF">
              <w:rPr>
                <w:rFonts w:cs="Arial"/>
                <w:bCs/>
                <w:sz w:val="16"/>
                <w:szCs w:val="16"/>
              </w:rPr>
              <w:t>Problema:</w:t>
            </w:r>
            <w:r w:rsidR="005F7792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2574C0">
              <w:rPr>
                <w:rFonts w:cs="Arial"/>
                <w:bCs/>
                <w:sz w:val="16"/>
                <w:szCs w:val="16"/>
              </w:rPr>
              <w:t xml:space="preserve">Disminución del área verde </w:t>
            </w:r>
            <w:r w:rsidR="005F7792">
              <w:rPr>
                <w:rFonts w:cs="Arial"/>
                <w:bCs/>
                <w:sz w:val="16"/>
                <w:szCs w:val="16"/>
              </w:rPr>
              <w:t>&gt;</w:t>
            </w:r>
            <w:r w:rsidR="00AC60EF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4F34DF" w:rsidRPr="004F34DF">
              <w:rPr>
                <w:rFonts w:cs="Arial"/>
                <w:bCs/>
                <w:sz w:val="16"/>
                <w:szCs w:val="16"/>
              </w:rPr>
              <w:t>11</w:t>
            </w:r>
            <w:r w:rsidR="003C62DA" w:rsidRPr="004F34DF">
              <w:rPr>
                <w:rFonts w:cs="Arial"/>
                <w:bCs/>
                <w:sz w:val="16"/>
                <w:szCs w:val="16"/>
              </w:rPr>
              <w:t>%</w:t>
            </w:r>
            <w:r w:rsidR="004F34DF" w:rsidRPr="004F34DF">
              <w:rPr>
                <w:rFonts w:cs="Arial"/>
                <w:bCs/>
                <w:sz w:val="16"/>
                <w:szCs w:val="16"/>
              </w:rPr>
              <w:t xml:space="preserve"> de la meta.</w:t>
            </w:r>
          </w:p>
        </w:tc>
      </w:tr>
      <w:tr w14:paraId="7D3EEF33" w:rsidR="00E63A21" w:rsidRPr="00BD1A84" w:rsidTr="000D3174">
        <w:trPr>
          <w:trHeight w:val="227"/>
          <w:jc w:val="center"/>
        </w:trPr>
        <w:tc>
          <w:tcPr>
            <w:tcW w:w="10496" w:type="dxa"/>
            <w:gridSpan w:val="2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2A9251D" w:rsidR="00E63A21" w:rsidRPr="00BD1A84" w:rsidRDefault="00E63A21" w:rsidP="000D3174">
            <w:pPr>
              <w:jc w:val="both"/>
              <w:rPr>
                <w:rFonts w:cs="Arial"/>
                <w:b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RESULTADOS:</w:t>
            </w:r>
          </w:p>
        </w:tc>
      </w:tr>
      <w:tr w14:paraId="6675B1CD" w:rsidR="00E63A21" w:rsidRPr="00BD1A84" w:rsidTr="00DB0E54">
        <w:trPr>
          <w:trHeight w:val="227"/>
          <w:jc w:val="center"/>
        </w:trPr>
        <w:tc>
          <w:tcPr>
            <w:tcW w:w="209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1727078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839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D4B715" w:rsidR="00E63A21" w:rsidRPr="00BD1A84" w:rsidRDefault="00E63A21" w:rsidP="000D3174">
            <w:pPr>
              <w:jc w:val="center"/>
              <w:rPr>
                <w:rFonts w:cs="Arial"/>
                <w:szCs w:val="18"/>
              </w:rPr>
            </w:pPr>
            <w:r w:rsidRPr="00BD1A84">
              <w:rPr>
                <w:rFonts w:cs="Arial"/>
                <w:szCs w:val="18"/>
              </w:rPr>
              <w:t>PERIODO</w:t>
            </w:r>
          </w:p>
        </w:tc>
      </w:tr>
      <w:tr w14:paraId="66613DA6" w:rsidR="00E63A21" w:rsidRPr="00BD1A84" w:rsidTr="00DB0E54">
        <w:trPr>
          <w:trHeight w:val="227"/>
          <w:jc w:val="center"/>
        </w:trPr>
        <w:tc>
          <w:tcPr>
            <w:tcW w:w="20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8BC6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E155CB" w:rsidR="00E63A21" w:rsidRPr="00BD1A84" w:rsidRDefault="00E63A21" w:rsidP="000D3174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12CE0C" w:rsidR="00E63A21" w:rsidRPr="00BD1A84" w:rsidRDefault="00E63A21" w:rsidP="000D3174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</w:t>
            </w: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9510AA" w:rsidR="00E63A21" w:rsidRPr="00BD1A84" w:rsidRDefault="00E63A21" w:rsidP="000D3174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</w:t>
            </w: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3DB333" w:rsidR="00E63A21" w:rsidRPr="00BD1A84" w:rsidRDefault="00E63A21" w:rsidP="000D3174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</w:t>
            </w:r>
          </w:p>
        </w:tc>
      </w:tr>
      <w:tr w14:paraId="463DE323" w:rsidR="00E63A21" w:rsidRPr="00BD1A84" w:rsidTr="00DB0E54">
        <w:trPr>
          <w:trHeight w:val="284"/>
          <w:jc w:val="center"/>
        </w:trPr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AF11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szCs w:val="18"/>
              </w:rPr>
              <w:t>RESULTADO (Aplicar fórmula del Indicador)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3234" w:rsidR="00E63A21" w:rsidRPr="00BD1A84" w:rsidRDefault="00E63A21" w:rsidP="002574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F984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2D2E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A53BD1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14:paraId="139C3373" w:rsidR="00E63A21" w:rsidRPr="00BD1A84" w:rsidTr="00DB0E54">
        <w:trPr>
          <w:trHeight w:val="284"/>
          <w:jc w:val="center"/>
        </w:trPr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FEF3" w:rsidR="00E63A21" w:rsidRPr="00BD1A84" w:rsidRDefault="00E63A21" w:rsidP="002574C0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ANÁLISIS DE DATOS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C053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F3E2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71C4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EC4C3D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14:paraId="20090854" w:rsidR="00E63A21" w:rsidRPr="00BD1A84" w:rsidTr="00DB0E54">
        <w:trPr>
          <w:trHeight w:val="284"/>
          <w:jc w:val="center"/>
        </w:trPr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8A52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szCs w:val="18"/>
              </w:rPr>
              <w:t>FECHA DE MEDICIÓN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F8B0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0680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890B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14E2DB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14:paraId="143AABAB" w:rsidR="00E63A21" w:rsidRPr="00A220C2" w:rsidTr="000D3174">
        <w:trPr>
          <w:trHeight w:val="54"/>
          <w:jc w:val="center"/>
        </w:trPr>
        <w:tc>
          <w:tcPr>
            <w:tcW w:w="10496" w:type="dxa"/>
            <w:gridSpan w:val="2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50F772" w:rsidR="00E63A21" w:rsidRPr="00A220C2" w:rsidRDefault="00E63A21" w:rsidP="00107735">
            <w:pPr>
              <w:jc w:val="both"/>
              <w:rPr>
                <w:rFonts w:cs="Arial"/>
                <w:b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OBSERVACIONES</w:t>
            </w:r>
            <w:r>
              <w:rPr>
                <w:rFonts w:cs="Arial"/>
                <w:b/>
                <w:szCs w:val="18"/>
              </w:rPr>
              <w:t>:</w:t>
            </w:r>
          </w:p>
        </w:tc>
      </w:tr>
    </w:tbl>
    <w:p w14:paraId="290DDF39" w:rsidR="00E63A21" w:rsidRDefault="00E63A21" w:rsidP="002574C0"/>
    <w:sectPr w:rsidR="00E63A21" w:rsidSect="008F58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C2"/>
    <w:rsid w:val="0000199A"/>
    <w:rsid w:val="0000384F"/>
    <w:rsid w:val="000207D9"/>
    <w:rsid w:val="00024B3D"/>
    <w:rsid w:val="00045DCE"/>
    <w:rsid w:val="000522FB"/>
    <w:rsid w:val="000802B1"/>
    <w:rsid w:val="000A08A5"/>
    <w:rsid w:val="000A3E12"/>
    <w:rsid w:val="000D3174"/>
    <w:rsid w:val="000F1E01"/>
    <w:rsid w:val="000F5B2B"/>
    <w:rsid w:val="00107735"/>
    <w:rsid w:val="00151C82"/>
    <w:rsid w:val="0019293B"/>
    <w:rsid w:val="001B2454"/>
    <w:rsid w:val="00223D28"/>
    <w:rsid w:val="00225A2E"/>
    <w:rsid w:val="0023380B"/>
    <w:rsid w:val="00237D06"/>
    <w:rsid w:val="002574C0"/>
    <w:rsid w:val="00264A60"/>
    <w:rsid w:val="00292A72"/>
    <w:rsid w:val="002C68EF"/>
    <w:rsid w:val="00301FBE"/>
    <w:rsid w:val="00302B2C"/>
    <w:rsid w:val="00354A4F"/>
    <w:rsid w:val="00390110"/>
    <w:rsid w:val="003A255C"/>
    <w:rsid w:val="003B3C03"/>
    <w:rsid w:val="003C62DA"/>
    <w:rsid w:val="003D005E"/>
    <w:rsid w:val="003E1AE4"/>
    <w:rsid w:val="00410A1E"/>
    <w:rsid w:val="0041342E"/>
    <w:rsid w:val="00462E2C"/>
    <w:rsid w:val="004C0C1E"/>
    <w:rsid w:val="004C6BC2"/>
    <w:rsid w:val="004F00A5"/>
    <w:rsid w:val="004F34DF"/>
    <w:rsid w:val="005422A1"/>
    <w:rsid w:val="005759E0"/>
    <w:rsid w:val="00582456"/>
    <w:rsid w:val="0058578B"/>
    <w:rsid w:val="005E4602"/>
    <w:rsid w:val="005F7792"/>
    <w:rsid w:val="005F795A"/>
    <w:rsid w:val="0062648C"/>
    <w:rsid w:val="00663924"/>
    <w:rsid w:val="00664F27"/>
    <w:rsid w:val="00674305"/>
    <w:rsid w:val="006A3A85"/>
    <w:rsid w:val="006D0DD6"/>
    <w:rsid w:val="007D68A0"/>
    <w:rsid w:val="00870FF2"/>
    <w:rsid w:val="0089648B"/>
    <w:rsid w:val="008C608F"/>
    <w:rsid w:val="008F3BAA"/>
    <w:rsid w:val="008F587D"/>
    <w:rsid w:val="00904548"/>
    <w:rsid w:val="009127B8"/>
    <w:rsid w:val="009A3CA9"/>
    <w:rsid w:val="009B3B99"/>
    <w:rsid w:val="009C31C2"/>
    <w:rsid w:val="009F13F6"/>
    <w:rsid w:val="009F7DA0"/>
    <w:rsid w:val="00A07B03"/>
    <w:rsid w:val="00A15500"/>
    <w:rsid w:val="00A220C2"/>
    <w:rsid w:val="00A31386"/>
    <w:rsid w:val="00A63CFA"/>
    <w:rsid w:val="00A8761E"/>
    <w:rsid w:val="00AB6490"/>
    <w:rsid w:val="00AC60EF"/>
    <w:rsid w:val="00B31D78"/>
    <w:rsid w:val="00B67E2F"/>
    <w:rsid w:val="00B724F6"/>
    <w:rsid w:val="00B8045E"/>
    <w:rsid w:val="00BD1A84"/>
    <w:rsid w:val="00BF4014"/>
    <w:rsid w:val="00C22C17"/>
    <w:rsid w:val="00C92A55"/>
    <w:rsid w:val="00CF6A0F"/>
    <w:rsid w:val="00D2045C"/>
    <w:rsid w:val="00D4005C"/>
    <w:rsid w:val="00D523A5"/>
    <w:rsid w:val="00DA4710"/>
    <w:rsid w:val="00DB0E54"/>
    <w:rsid w:val="00E12B1C"/>
    <w:rsid w:val="00E154FA"/>
    <w:rsid w:val="00E54205"/>
    <w:rsid w:val="00E63A21"/>
    <w:rsid w:val="00E91083"/>
    <w:rsid w:val="00EC4B83"/>
    <w:rsid w:val="00EC4E5B"/>
    <w:rsid w:val="00FC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A0873A3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BC2"/>
    <w:rPr>
      <w:rFonts w:ascii="Arial" w:hAnsi="Arial" w:eastAsia="Times New Roman"/>
      <w:sz w:val="18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4C6B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C6BC2"/>
    <w:rPr>
      <w:rFonts w:ascii="Tahoma" w:hAnsi="Tahoma" w:cs="Tahoma"/>
      <w:sz w:val="16"/>
      <w:szCs w:val="16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5422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22A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22A1"/>
    <w:rPr>
      <w:rFonts w:ascii="Arial" w:hAnsi="Arial" w:eastAsia="Times New Roman"/>
      <w:sz w:val="20"/>
      <w:szCs w:val="20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22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22A1"/>
    <w:rPr>
      <w:rFonts w:ascii="Arial" w:hAnsi="Arial" w:eastAsia="Times New Roman"/>
      <w:b/>
      <w:bCs/>
      <w:sz w:val="20"/>
      <w:szCs w:val="20"/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BC2"/>
    <w:rPr>
      <w:rFonts w:ascii="Arial" w:eastAsia="Times New Roman" w:hAnsi="Arial"/>
      <w:sz w:val="18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4C6B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C6BC2"/>
    <w:rPr>
      <w:rFonts w:ascii="Tahoma" w:hAnsi="Tahoma" w:cs="Tahoma"/>
      <w:sz w:val="16"/>
      <w:szCs w:val="16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5422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22A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22A1"/>
    <w:rPr>
      <w:rFonts w:ascii="Arial" w:eastAsia="Times New Roman" w:hAnsi="Arial"/>
      <w:sz w:val="20"/>
      <w:szCs w:val="20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22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22A1"/>
    <w:rPr>
      <w:rFonts w:ascii="Arial" w:eastAsia="Times New Roman" w:hAnsi="Arial"/>
      <w:b/>
      <w:bCs/>
      <w:sz w:val="20"/>
      <w:szCs w:val="20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Universidad Nacional de Colombia</cp:lastModifiedBy>
  <cp:revision>3</cp:revision>
  <cp:lastPrinted>2014-06-27T14:42:00Z</cp:lastPrinted>
  <dcterms:created xsi:type="dcterms:W3CDTF">2014-09-16T16:17:00Z</dcterms:created>
  <dcterms:modified xsi:type="dcterms:W3CDTF">2014-09-26T16:19:00Z</dcterms:modified>
</cp:coreProperties>
</file>